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44E85" w14:textId="77777777" w:rsidR="004C4CC5" w:rsidRPr="00EA3A93" w:rsidRDefault="004C4CC5" w:rsidP="004C4CC5">
      <w:pPr>
        <w:jc w:val="center"/>
        <w:rPr>
          <w:sz w:val="40"/>
          <w:szCs w:val="40"/>
        </w:rPr>
      </w:pPr>
      <w:bookmarkStart w:id="0" w:name="_GoBack"/>
      <w:bookmarkEnd w:id="0"/>
      <w:r w:rsidRPr="00EA3A93">
        <w:rPr>
          <w:sz w:val="40"/>
          <w:szCs w:val="40"/>
        </w:rPr>
        <w:t>DRAFT</w:t>
      </w:r>
    </w:p>
    <w:p w14:paraId="1865451F" w14:textId="77777777" w:rsidR="004C4CC5" w:rsidRPr="00EA3A93" w:rsidRDefault="004C4CC5" w:rsidP="004C4CC5">
      <w:pPr>
        <w:contextualSpacing/>
        <w:rPr>
          <w:b/>
        </w:rPr>
      </w:pPr>
    </w:p>
    <w:p w14:paraId="00197308" w14:textId="77777777" w:rsidR="004C4CC5" w:rsidRPr="00EA3A93" w:rsidRDefault="004C4CC5" w:rsidP="004C4CC5">
      <w:pPr>
        <w:contextualSpacing/>
        <w:rPr>
          <w:b/>
        </w:rPr>
      </w:pPr>
      <w:r w:rsidRPr="00EA3A93">
        <w:rPr>
          <w:b/>
        </w:rPr>
        <w:t>Gavilan College Academic Senate Resolution</w:t>
      </w:r>
    </w:p>
    <w:p w14:paraId="6B5EB94B" w14:textId="77777777" w:rsidR="004C4CC5" w:rsidRPr="00EA3A93" w:rsidRDefault="004C4CC5" w:rsidP="004C4CC5">
      <w:pPr>
        <w:contextualSpacing/>
        <w:rPr>
          <w:b/>
        </w:rPr>
      </w:pPr>
    </w:p>
    <w:p w14:paraId="2BF765B7" w14:textId="77777777" w:rsidR="004C4CC5" w:rsidRPr="00EA3A93" w:rsidRDefault="004C4CC5" w:rsidP="004C4CC5">
      <w:pPr>
        <w:contextualSpacing/>
        <w:rPr>
          <w:b/>
          <w:bCs/>
        </w:rPr>
      </w:pPr>
      <w:r w:rsidRPr="00EA3A93">
        <w:rPr>
          <w:b/>
        </w:rPr>
        <w:t xml:space="preserve">Subject: </w:t>
      </w:r>
      <w:r w:rsidRPr="00EA3A93">
        <w:rPr>
          <w:b/>
          <w:bCs/>
        </w:rPr>
        <w:t xml:space="preserve">Recommendation Urging </w:t>
      </w:r>
      <w:r w:rsidRPr="00EA3A93">
        <w:rPr>
          <w:b/>
        </w:rPr>
        <w:t>the Delay</w:t>
      </w:r>
      <w:r w:rsidR="00127EC6" w:rsidRPr="00EA3A93">
        <w:rPr>
          <w:b/>
        </w:rPr>
        <w:t xml:space="preserve"> of the</w:t>
      </w:r>
      <w:r w:rsidRPr="00EA3A93">
        <w:rPr>
          <w:b/>
        </w:rPr>
        <w:t xml:space="preserve"> Implementation of the Gavilan College Reorganization Plan</w:t>
      </w:r>
      <w:r w:rsidR="00672E0C" w:rsidRPr="00EA3A93">
        <w:rPr>
          <w:b/>
        </w:rPr>
        <w:t xml:space="preserve"> and the Creation of a Task Force</w:t>
      </w:r>
    </w:p>
    <w:p w14:paraId="4D05DB25" w14:textId="77777777" w:rsidR="004C4CC5" w:rsidRPr="00EA3A93" w:rsidRDefault="004C4CC5" w:rsidP="004C4CC5">
      <w:pPr>
        <w:contextualSpacing/>
        <w:rPr>
          <w:b/>
          <w:bCs/>
        </w:rPr>
      </w:pPr>
    </w:p>
    <w:p w14:paraId="74B50716" w14:textId="128EB4C5" w:rsidR="004C4CC5" w:rsidRPr="00EA3A93" w:rsidRDefault="004C4CC5" w:rsidP="004C4CC5">
      <w:pPr>
        <w:contextualSpacing/>
        <w:rPr>
          <w:bCs/>
        </w:rPr>
      </w:pPr>
      <w:r w:rsidRPr="00EA3A93">
        <w:rPr>
          <w:bCs/>
        </w:rPr>
        <w:t xml:space="preserve">First Reading: </w:t>
      </w:r>
      <w:r w:rsidR="00AD52AC" w:rsidRPr="00EA3A93">
        <w:rPr>
          <w:bCs/>
        </w:rPr>
        <w:t>May 21, 2019</w:t>
      </w:r>
    </w:p>
    <w:p w14:paraId="5FDDBF5E" w14:textId="77777777" w:rsidR="004C4CC5" w:rsidRPr="00EA3A93" w:rsidRDefault="004C4CC5" w:rsidP="004C4CC5">
      <w:pPr>
        <w:contextualSpacing/>
        <w:rPr>
          <w:bCs/>
        </w:rPr>
      </w:pPr>
    </w:p>
    <w:p w14:paraId="59035409" w14:textId="77777777" w:rsidR="004C4CC5" w:rsidRPr="00EA3A93" w:rsidRDefault="004C4CC5" w:rsidP="004C4CC5">
      <w:pPr>
        <w:contextualSpacing/>
        <w:rPr>
          <w:bCs/>
        </w:rPr>
      </w:pPr>
      <w:r w:rsidRPr="00EA3A93">
        <w:rPr>
          <w:bCs/>
        </w:rPr>
        <w:t xml:space="preserve">Mover: </w:t>
      </w:r>
    </w:p>
    <w:p w14:paraId="6FBBC3C5" w14:textId="77777777" w:rsidR="004C4CC5" w:rsidRPr="00EA3A93" w:rsidRDefault="004C4CC5" w:rsidP="004C4CC5">
      <w:pPr>
        <w:contextualSpacing/>
        <w:rPr>
          <w:bCs/>
        </w:rPr>
      </w:pPr>
      <w:r w:rsidRPr="00EA3A93">
        <w:rPr>
          <w:bCs/>
        </w:rPr>
        <w:t xml:space="preserve">Seconder: </w:t>
      </w:r>
    </w:p>
    <w:p w14:paraId="115248FE" w14:textId="38855A25" w:rsidR="0022260C" w:rsidRPr="00EA3A93" w:rsidRDefault="0022260C" w:rsidP="0022260C">
      <w:pPr>
        <w:pStyle w:val="Heading4"/>
        <w:rPr>
          <w:bdr w:val="none" w:sz="0" w:space="0" w:color="auto" w:frame="1"/>
        </w:rPr>
      </w:pPr>
      <w:r w:rsidRPr="00EA3A93">
        <w:t>Whereas</w:t>
      </w:r>
      <w:r w:rsidRPr="00EA3A93">
        <w:rPr>
          <w:b w:val="0"/>
        </w:rPr>
        <w:t xml:space="preserve">, </w:t>
      </w:r>
      <w:r w:rsidR="004E6167" w:rsidRPr="00EA3A93">
        <w:rPr>
          <w:b w:val="0"/>
        </w:rPr>
        <w:t xml:space="preserve">according to its “Principles of Community,” </w:t>
      </w:r>
      <w:r w:rsidRPr="00EA3A93">
        <w:rPr>
          <w:b w:val="0"/>
          <w:bdr w:val="none" w:sz="0" w:space="0" w:color="auto" w:frame="1"/>
        </w:rPr>
        <w:t>Gavilan College</w:t>
      </w:r>
      <w:r w:rsidR="00EA3A93" w:rsidRPr="00EA3A93">
        <w:rPr>
          <w:b w:val="0"/>
          <w:strike/>
          <w:bdr w:val="none" w:sz="0" w:space="0" w:color="auto" w:frame="1"/>
        </w:rPr>
        <w:t xml:space="preserve"> </w:t>
      </w:r>
      <w:r w:rsidRPr="00EA3A93">
        <w:rPr>
          <w:b w:val="0"/>
          <w:bdr w:val="none" w:sz="0" w:space="0" w:color="auto" w:frame="1"/>
        </w:rPr>
        <w:t xml:space="preserve">aspires to be inclusive. </w:t>
      </w:r>
      <w:r w:rsidR="001E3155" w:rsidRPr="00EA3A93">
        <w:rPr>
          <w:b w:val="0"/>
          <w:bdr w:val="none" w:sz="0" w:space="0" w:color="auto" w:frame="1"/>
        </w:rPr>
        <w:t xml:space="preserve">This principle states, </w:t>
      </w:r>
      <w:r w:rsidRPr="00EA3A93">
        <w:rPr>
          <w:b w:val="0"/>
          <w:bdr w:val="none" w:sz="0" w:space="0" w:color="auto" w:frame="1"/>
        </w:rPr>
        <w:t>“We believe in all voices being heard. This requires outreach and purposeful inclusion of all groups. We believe the free exchange of ideas demands mutual respect, trust and consideration of our differences”;</w:t>
      </w:r>
    </w:p>
    <w:p w14:paraId="1CC6E575" w14:textId="77777777" w:rsidR="00EE7F59" w:rsidRPr="00EA3A93" w:rsidRDefault="00EE7F59" w:rsidP="00EE7F59">
      <w:r w:rsidRPr="00EA3A93">
        <w:rPr>
          <w:b/>
        </w:rPr>
        <w:t>Whereas,</w:t>
      </w:r>
      <w:r w:rsidRPr="00EA3A93">
        <w:t xml:space="preserve"> Gavilan College</w:t>
      </w:r>
      <w:r w:rsidR="0022260C" w:rsidRPr="00EA3A93">
        <w:t>,</w:t>
      </w:r>
      <w:r w:rsidRPr="00EA3A93">
        <w:t xml:space="preserve"> in collaboration with the Academic Senate</w:t>
      </w:r>
      <w:r w:rsidR="0022260C" w:rsidRPr="00EA3A93">
        <w:t>,</w:t>
      </w:r>
      <w:r w:rsidRPr="00EA3A93">
        <w:t xml:space="preserve"> spent AY 2018-19 updating and restructuring the Shared Governance Plan;</w:t>
      </w:r>
    </w:p>
    <w:p w14:paraId="155D814A" w14:textId="77777777" w:rsidR="00EE7F59" w:rsidRPr="00EA3A93" w:rsidRDefault="00EE7F59" w:rsidP="00EE7F59"/>
    <w:p w14:paraId="3F35A7CF" w14:textId="77777777" w:rsidR="00EE7F59" w:rsidRPr="00EA3A93" w:rsidRDefault="00EE7F59" w:rsidP="00EE7F59">
      <w:r w:rsidRPr="00EA3A93">
        <w:rPr>
          <w:b/>
        </w:rPr>
        <w:t>Whereas,</w:t>
      </w:r>
      <w:r w:rsidRPr="00EA3A93">
        <w:t xml:space="preserve"> the Shared Governance Plan specifically identifies the shared governance processes and roles of Gavilan College constituents, including the Academic Senate;</w:t>
      </w:r>
    </w:p>
    <w:p w14:paraId="08738552" w14:textId="77777777" w:rsidR="00EE7F59" w:rsidRPr="00EA3A93" w:rsidRDefault="00EE7F59" w:rsidP="00EE7F59"/>
    <w:p w14:paraId="52CE5B74" w14:textId="77777777" w:rsidR="00D037F3" w:rsidRPr="00EA3A93" w:rsidRDefault="00EE7F59" w:rsidP="00D037F3">
      <w:pPr>
        <w:widowControl w:val="0"/>
        <w:autoSpaceDE w:val="0"/>
        <w:autoSpaceDN w:val="0"/>
        <w:adjustRightInd w:val="0"/>
        <w:rPr>
          <w:lang w:eastAsia="ja-JP"/>
        </w:rPr>
      </w:pPr>
      <w:r w:rsidRPr="00EA3A93">
        <w:rPr>
          <w:b/>
        </w:rPr>
        <w:t>Whereas,</w:t>
      </w:r>
      <w:r w:rsidRPr="00EA3A93">
        <w:t xml:space="preserve"> </w:t>
      </w:r>
      <w:r w:rsidR="00585634" w:rsidRPr="00EA3A93">
        <w:t xml:space="preserve">the California Code of Regulations Title 5 </w:t>
      </w:r>
      <w:r w:rsidR="0094285C" w:rsidRPr="00EA3A93">
        <w:rPr>
          <w:rStyle w:val="Strong"/>
          <w:b w:val="0"/>
          <w:bCs w:val="0"/>
        </w:rPr>
        <w:t>§</w:t>
      </w:r>
      <w:r w:rsidR="00585634" w:rsidRPr="00EA3A93">
        <w:t>5</w:t>
      </w:r>
      <w:r w:rsidR="0094285C" w:rsidRPr="00EA3A93">
        <w:t>3200</w:t>
      </w:r>
      <w:r w:rsidR="00585634" w:rsidRPr="00EA3A93">
        <w:t xml:space="preserve"> </w:t>
      </w:r>
      <w:r w:rsidRPr="00EA3A93">
        <w:t>establishes the authority and responsibilities for the Academic Senate</w:t>
      </w:r>
      <w:r w:rsidR="00D037F3" w:rsidRPr="00EA3A93">
        <w:t xml:space="preserve">. </w:t>
      </w:r>
      <w:r w:rsidR="00EA27B1" w:rsidRPr="00EA3A93">
        <w:t xml:space="preserve">The </w:t>
      </w:r>
      <w:r w:rsidR="00D037F3" w:rsidRPr="00EA3A93">
        <w:rPr>
          <w:lang w:eastAsia="ja-JP"/>
        </w:rPr>
        <w:t xml:space="preserve">Academic Senate </w:t>
      </w:r>
      <w:r w:rsidR="00672E0C" w:rsidRPr="00EA3A93">
        <w:rPr>
          <w:lang w:eastAsia="ja-JP"/>
        </w:rPr>
        <w:t>is</w:t>
      </w:r>
      <w:r w:rsidR="00D037F3" w:rsidRPr="00EA3A93">
        <w:rPr>
          <w:lang w:eastAsia="ja-JP"/>
        </w:rPr>
        <w:t xml:space="preserve"> an organization whose primary function is to make recommendations with respect to academic and professional matters. “Academic and professional matters” includes the following policy development and implementation matters of the 10+1 areas: 4) educational program development; 6) district and college governance structures, as related to faculty roles; and 10) processes for institutional planning and budget development;</w:t>
      </w:r>
    </w:p>
    <w:p w14:paraId="5197419D" w14:textId="77777777" w:rsidR="00585634" w:rsidRPr="00EA3A93" w:rsidRDefault="00585634" w:rsidP="00EE7F59"/>
    <w:p w14:paraId="32BD0106" w14:textId="77777777" w:rsidR="00EE7F59" w:rsidRPr="00EA3A93" w:rsidRDefault="00585634" w:rsidP="00EE7F59">
      <w:r w:rsidRPr="00EA3A93">
        <w:rPr>
          <w:b/>
        </w:rPr>
        <w:t>Whereas,</w:t>
      </w:r>
      <w:r w:rsidRPr="00EA3A93">
        <w:t xml:space="preserve"> </w:t>
      </w:r>
      <w:r w:rsidR="00EE7F59" w:rsidRPr="00EA3A93">
        <w:t xml:space="preserve">Gavilan Board Policy </w:t>
      </w:r>
      <w:r w:rsidR="002B34AF" w:rsidRPr="00EA3A93">
        <w:t>2510, “Participation in Local Decision Making: Faculty,”</w:t>
      </w:r>
      <w:r w:rsidR="00791448" w:rsidRPr="00EA3A93">
        <w:t xml:space="preserve"> </w:t>
      </w:r>
      <w:r w:rsidRPr="00EA3A93">
        <w:t xml:space="preserve">and Administrative Procedure </w:t>
      </w:r>
      <w:r w:rsidR="002B34AF" w:rsidRPr="00EA3A93">
        <w:t>2510, “Participation in Local Decision Making,”</w:t>
      </w:r>
      <w:r w:rsidR="00791448" w:rsidRPr="00EA3A93">
        <w:t xml:space="preserve"> </w:t>
      </w:r>
      <w:r w:rsidRPr="00EA3A93">
        <w:t>r</w:t>
      </w:r>
      <w:r w:rsidR="00EE7F59" w:rsidRPr="00EA3A93">
        <w:t xml:space="preserve">ecognize </w:t>
      </w:r>
      <w:r w:rsidRPr="00EA3A93">
        <w:t xml:space="preserve">the </w:t>
      </w:r>
      <w:r w:rsidR="00EE7F59" w:rsidRPr="00EA3A93">
        <w:t>rights and responsibilities</w:t>
      </w:r>
      <w:r w:rsidRPr="00EA3A93">
        <w:t xml:space="preserve"> of the Academic Senate</w:t>
      </w:r>
      <w:r w:rsidR="00EE7F59" w:rsidRPr="00EA3A93">
        <w:t>;</w:t>
      </w:r>
    </w:p>
    <w:p w14:paraId="17DD069E" w14:textId="77777777" w:rsidR="00EE7F59" w:rsidRPr="00EA3A93" w:rsidRDefault="00EE7F59" w:rsidP="00EE7F59"/>
    <w:p w14:paraId="1553A129" w14:textId="77777777" w:rsidR="00EE7F59" w:rsidRPr="00EA3A93" w:rsidRDefault="00EE7F59" w:rsidP="00EE7F59">
      <w:r w:rsidRPr="00EA3A93">
        <w:rPr>
          <w:b/>
        </w:rPr>
        <w:t>Whereas,</w:t>
      </w:r>
      <w:r w:rsidRPr="00EA3A93">
        <w:t xml:space="preserve"> no task force was created by the President’s Council or College President, as advised by the Shared Governance Plan, to address an institutional administrative reorganization;</w:t>
      </w:r>
    </w:p>
    <w:p w14:paraId="445A597E" w14:textId="77777777" w:rsidR="00EE7F59" w:rsidRPr="00EA3A93" w:rsidRDefault="00EE7F59" w:rsidP="00EE7F59"/>
    <w:p w14:paraId="59280812" w14:textId="77777777" w:rsidR="00EE7F59" w:rsidRPr="00EA3A93" w:rsidRDefault="00EE7F59" w:rsidP="00EE7F59">
      <w:r w:rsidRPr="00EA3A93">
        <w:rPr>
          <w:b/>
        </w:rPr>
        <w:t>Whereas,</w:t>
      </w:r>
      <w:r w:rsidRPr="00EA3A93">
        <w:t xml:space="preserve"> </w:t>
      </w:r>
      <w:r w:rsidR="00CD01BE" w:rsidRPr="00EA3A93">
        <w:t xml:space="preserve">neither </w:t>
      </w:r>
      <w:r w:rsidRPr="00EA3A93">
        <w:t xml:space="preserve">timely presentation of the reorganization nor shared governance discussion </w:t>
      </w:r>
      <w:r w:rsidR="00CD01BE" w:rsidRPr="00EA3A93">
        <w:t>occurred</w:t>
      </w:r>
      <w:r w:rsidRPr="00EA3A93">
        <w:t>;</w:t>
      </w:r>
    </w:p>
    <w:p w14:paraId="6FCA7773" w14:textId="77777777" w:rsidR="00EE7F59" w:rsidRPr="00EA3A93" w:rsidRDefault="00EE7F59" w:rsidP="00EE7F59"/>
    <w:p w14:paraId="4555599C" w14:textId="7D7499C0" w:rsidR="00EE7F59" w:rsidRPr="00EA3A93" w:rsidRDefault="00EE7F59" w:rsidP="00EE7F59">
      <w:r w:rsidRPr="00EA3A93">
        <w:rPr>
          <w:b/>
        </w:rPr>
        <w:t>Whereas,</w:t>
      </w:r>
      <w:r w:rsidRPr="00EA3A93">
        <w:t xml:space="preserve"> </w:t>
      </w:r>
      <w:r w:rsidR="004C61B0" w:rsidRPr="00EA3A93">
        <w:t>the Academic Senate was presented the official reorganization proposal as</w:t>
      </w:r>
      <w:r w:rsidR="004E6167" w:rsidRPr="00EA3A93">
        <w:t xml:space="preserve"> part of</w:t>
      </w:r>
      <w:r w:rsidR="00EA3A93" w:rsidRPr="00EA3A93">
        <w:t xml:space="preserve"> the College President’s report </w:t>
      </w:r>
      <w:r w:rsidR="004C61B0" w:rsidRPr="00EA3A93">
        <w:t>at the end of its April 16, 2019 meeting</w:t>
      </w:r>
      <w:r w:rsidR="004E6167" w:rsidRPr="00EA3A93">
        <w:t>, there being only two regular Academic Senate meetings for the Spring Semester in which to solicit faculty feedback</w:t>
      </w:r>
      <w:r w:rsidR="004C61B0" w:rsidRPr="00EA3A93">
        <w:t>;</w:t>
      </w:r>
    </w:p>
    <w:p w14:paraId="765B7FA0" w14:textId="77777777" w:rsidR="004C61B0" w:rsidRPr="00EA3A93" w:rsidRDefault="004C61B0" w:rsidP="00EE7F59"/>
    <w:p w14:paraId="2F3C01AE" w14:textId="77777777" w:rsidR="004C61B0" w:rsidRPr="00EA3A93" w:rsidRDefault="004C61B0" w:rsidP="00EE7F59">
      <w:r w:rsidRPr="00EA3A93">
        <w:rPr>
          <w:b/>
        </w:rPr>
        <w:lastRenderedPageBreak/>
        <w:t>Whereas,</w:t>
      </w:r>
      <w:r w:rsidRPr="00EA3A93">
        <w:t xml:space="preserve"> administration has expressed implementing the reorganization proposal in short order without honoring </w:t>
      </w:r>
      <w:r w:rsidR="00CD01BE" w:rsidRPr="00EA3A93">
        <w:t>the</w:t>
      </w:r>
      <w:r w:rsidRPr="00EA3A93">
        <w:t xml:space="preserve"> Shared Governance Plan, </w:t>
      </w:r>
      <w:r w:rsidR="00CD01BE" w:rsidRPr="00EA3A93">
        <w:t xml:space="preserve">thus </w:t>
      </w:r>
      <w:r w:rsidRPr="00EA3A93">
        <w:t>preventing the Academic Senate from meaningfully meeting its 10+1 responsibilities</w:t>
      </w:r>
      <w:r w:rsidR="004E6167" w:rsidRPr="00EA3A93">
        <w:t xml:space="preserve"> and exercising collegial consultation on the matter</w:t>
      </w:r>
      <w:r w:rsidRPr="00EA3A93">
        <w:t>;</w:t>
      </w:r>
    </w:p>
    <w:p w14:paraId="2C19410F" w14:textId="77777777" w:rsidR="004C61B0" w:rsidRPr="00EA3A93" w:rsidRDefault="004C61B0" w:rsidP="00EE7F59"/>
    <w:p w14:paraId="5FE1B5E9" w14:textId="77777777" w:rsidR="004C61B0" w:rsidRPr="00EA3A93" w:rsidRDefault="004C61B0" w:rsidP="00EE7F59">
      <w:r w:rsidRPr="00EA3A93">
        <w:rPr>
          <w:b/>
        </w:rPr>
        <w:t>R</w:t>
      </w:r>
      <w:r w:rsidR="004C4CC5" w:rsidRPr="00EA3A93">
        <w:rPr>
          <w:b/>
        </w:rPr>
        <w:t>esolved</w:t>
      </w:r>
      <w:r w:rsidRPr="00EA3A93">
        <w:rPr>
          <w:b/>
        </w:rPr>
        <w:t>,</w:t>
      </w:r>
      <w:r w:rsidRPr="00EA3A93">
        <w:t xml:space="preserve"> that the Academic Senate respectfully asks the Gavilan College Board of Trustees to direct </w:t>
      </w:r>
      <w:r w:rsidR="005E284F" w:rsidRPr="00EA3A93">
        <w:t xml:space="preserve">the </w:t>
      </w:r>
      <w:r w:rsidRPr="00EA3A93">
        <w:t>administration to delay the implementation of the reorganization until the Academic Senate has had enough time to deliberate appropriately and respond accordingly;</w:t>
      </w:r>
    </w:p>
    <w:p w14:paraId="32800A08" w14:textId="77777777" w:rsidR="0022260C" w:rsidRPr="00EA3A93" w:rsidRDefault="0022260C" w:rsidP="00EE7F59"/>
    <w:p w14:paraId="750DB244" w14:textId="3ED359C0" w:rsidR="004C61B0" w:rsidRPr="00EA3A93" w:rsidRDefault="004C4CC5" w:rsidP="00EE7F59">
      <w:r w:rsidRPr="00EA3A93">
        <w:rPr>
          <w:b/>
        </w:rPr>
        <w:t>Resolved,</w:t>
      </w:r>
      <w:r w:rsidR="004C61B0" w:rsidRPr="00EA3A93">
        <w:t xml:space="preserve"> </w:t>
      </w:r>
      <w:r w:rsidR="009B0902" w:rsidRPr="00EA3A93">
        <w:t>that the Gavilan College Board of Trustees direct administration to immediately create a task force</w:t>
      </w:r>
      <w:r w:rsidR="005E284F" w:rsidRPr="00EA3A93">
        <w:t xml:space="preserve"> i</w:t>
      </w:r>
      <w:r w:rsidR="009B0902" w:rsidRPr="00EA3A93">
        <w:t>n line with the Shared Governance Plan that will analyze the reorganization proposal and make recommendations for modification to present to the Academic Senate and President’s Council.</w:t>
      </w:r>
    </w:p>
    <w:p w14:paraId="53ED0B4C" w14:textId="47D74AD6" w:rsidR="002F7E52" w:rsidRPr="00EA3A93" w:rsidRDefault="002F7E52" w:rsidP="00EE7F59"/>
    <w:p w14:paraId="295EC09F" w14:textId="3D56C311" w:rsidR="002F7E52" w:rsidRPr="00EA3A93" w:rsidRDefault="002F7E52" w:rsidP="00EE7F59">
      <w:r w:rsidRPr="00EA3A93">
        <w:rPr>
          <w:b/>
        </w:rPr>
        <w:t>Resolved,</w:t>
      </w:r>
      <w:r w:rsidRPr="00EA3A93">
        <w:t xml:space="preserve"> that the Academic Senate create</w:t>
      </w:r>
      <w:r w:rsidR="0092607C" w:rsidRPr="00EA3A93">
        <w:t>s</w:t>
      </w:r>
      <w:r w:rsidRPr="00EA3A93">
        <w:t xml:space="preserve"> an ad hoc committee that will work collaboratively with the task force on the analysis </w:t>
      </w:r>
      <w:r w:rsidR="0092607C" w:rsidRPr="00EA3A93">
        <w:t xml:space="preserve">of </w:t>
      </w:r>
      <w:r w:rsidRPr="00EA3A93">
        <w:t xml:space="preserve">and recommendations </w:t>
      </w:r>
      <w:r w:rsidR="0092607C" w:rsidRPr="00EA3A93">
        <w:t xml:space="preserve">for </w:t>
      </w:r>
      <w:r w:rsidRPr="00EA3A93">
        <w:t>the reorganization. The final analysis and recommendations will be presented at the Academic Senate meeting on December 3, 2019.</w:t>
      </w:r>
    </w:p>
    <w:sectPr w:rsidR="002F7E52" w:rsidRPr="00EA3A93" w:rsidSect="004770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D4D03" w14:textId="77777777" w:rsidR="00255EC2" w:rsidRDefault="00255EC2" w:rsidP="004C4CC5">
      <w:r>
        <w:separator/>
      </w:r>
    </w:p>
  </w:endnote>
  <w:endnote w:type="continuationSeparator" w:id="0">
    <w:p w14:paraId="701ABDDF" w14:textId="77777777" w:rsidR="00255EC2" w:rsidRDefault="00255EC2" w:rsidP="004C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5E667" w14:textId="77777777" w:rsidR="00255EC2" w:rsidRDefault="00255EC2" w:rsidP="004C4CC5">
      <w:r>
        <w:separator/>
      </w:r>
    </w:p>
  </w:footnote>
  <w:footnote w:type="continuationSeparator" w:id="0">
    <w:p w14:paraId="40DAEFA1" w14:textId="77777777" w:rsidR="00255EC2" w:rsidRDefault="00255EC2" w:rsidP="004C4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59"/>
    <w:rsid w:val="00054222"/>
    <w:rsid w:val="00063969"/>
    <w:rsid w:val="00127EC6"/>
    <w:rsid w:val="001E3155"/>
    <w:rsid w:val="0022260C"/>
    <w:rsid w:val="00255EC2"/>
    <w:rsid w:val="002B34AF"/>
    <w:rsid w:val="002F7E52"/>
    <w:rsid w:val="0036681C"/>
    <w:rsid w:val="004215A4"/>
    <w:rsid w:val="004770B9"/>
    <w:rsid w:val="00487CF3"/>
    <w:rsid w:val="004C4CC5"/>
    <w:rsid w:val="004C61B0"/>
    <w:rsid w:val="004E6167"/>
    <w:rsid w:val="00560E2D"/>
    <w:rsid w:val="00585634"/>
    <w:rsid w:val="00590804"/>
    <w:rsid w:val="005E284F"/>
    <w:rsid w:val="00672E0C"/>
    <w:rsid w:val="007532B7"/>
    <w:rsid w:val="00791448"/>
    <w:rsid w:val="0092607C"/>
    <w:rsid w:val="0094285C"/>
    <w:rsid w:val="00950FA4"/>
    <w:rsid w:val="00972C2C"/>
    <w:rsid w:val="00985071"/>
    <w:rsid w:val="009B0902"/>
    <w:rsid w:val="00A92FCD"/>
    <w:rsid w:val="00AD52AC"/>
    <w:rsid w:val="00B7762F"/>
    <w:rsid w:val="00BD3099"/>
    <w:rsid w:val="00CC6AD4"/>
    <w:rsid w:val="00CD01BE"/>
    <w:rsid w:val="00D037F3"/>
    <w:rsid w:val="00D04B47"/>
    <w:rsid w:val="00D056DB"/>
    <w:rsid w:val="00D12351"/>
    <w:rsid w:val="00DD5E82"/>
    <w:rsid w:val="00EA27B1"/>
    <w:rsid w:val="00EA3A93"/>
    <w:rsid w:val="00EB3DD8"/>
    <w:rsid w:val="00EE7F59"/>
    <w:rsid w:val="00EF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0C"/>
    <w:rPr>
      <w:rFonts w:ascii="Times New Roman" w:eastAsia="Times New Roman" w:hAnsi="Times New Roman" w:cs="Times New Roman"/>
    </w:rPr>
  </w:style>
  <w:style w:type="paragraph" w:styleId="Heading4">
    <w:name w:val="heading 4"/>
    <w:basedOn w:val="Normal"/>
    <w:link w:val="Heading4Char"/>
    <w:uiPriority w:val="9"/>
    <w:qFormat/>
    <w:rsid w:val="0022260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285C"/>
    <w:rPr>
      <w:b/>
      <w:bCs/>
    </w:rPr>
  </w:style>
  <w:style w:type="character" w:styleId="Hyperlink">
    <w:name w:val="Hyperlink"/>
    <w:basedOn w:val="DefaultParagraphFont"/>
    <w:rsid w:val="004C4CC5"/>
    <w:rPr>
      <w:color w:val="0000FF"/>
      <w:u w:val="single"/>
    </w:rPr>
  </w:style>
  <w:style w:type="paragraph" w:styleId="EndnoteText">
    <w:name w:val="endnote text"/>
    <w:basedOn w:val="Normal"/>
    <w:link w:val="EndnoteTextChar"/>
    <w:uiPriority w:val="99"/>
    <w:semiHidden/>
    <w:unhideWhenUsed/>
    <w:rsid w:val="004C4CC5"/>
    <w:rPr>
      <w:rFonts w:ascii="Cambria" w:eastAsia="Cambria" w:hAnsi="Cambria"/>
    </w:rPr>
  </w:style>
  <w:style w:type="character" w:customStyle="1" w:styleId="EndnoteTextChar">
    <w:name w:val="Endnote Text Char"/>
    <w:basedOn w:val="DefaultParagraphFont"/>
    <w:link w:val="EndnoteText"/>
    <w:uiPriority w:val="99"/>
    <w:semiHidden/>
    <w:rsid w:val="004C4CC5"/>
    <w:rPr>
      <w:rFonts w:ascii="Cambria" w:eastAsia="Cambria" w:hAnsi="Cambria" w:cs="Times New Roman"/>
    </w:rPr>
  </w:style>
  <w:style w:type="character" w:styleId="EndnoteReference">
    <w:name w:val="endnote reference"/>
    <w:basedOn w:val="DefaultParagraphFont"/>
    <w:uiPriority w:val="99"/>
    <w:semiHidden/>
    <w:unhideWhenUsed/>
    <w:rsid w:val="004C4CC5"/>
    <w:rPr>
      <w:vertAlign w:val="superscript"/>
    </w:rPr>
  </w:style>
  <w:style w:type="character" w:customStyle="1" w:styleId="Heading4Char">
    <w:name w:val="Heading 4 Char"/>
    <w:basedOn w:val="DefaultParagraphFont"/>
    <w:link w:val="Heading4"/>
    <w:uiPriority w:val="9"/>
    <w:rsid w:val="0022260C"/>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0C"/>
    <w:rPr>
      <w:rFonts w:ascii="Times New Roman" w:eastAsia="Times New Roman" w:hAnsi="Times New Roman" w:cs="Times New Roman"/>
    </w:rPr>
  </w:style>
  <w:style w:type="paragraph" w:styleId="Heading4">
    <w:name w:val="heading 4"/>
    <w:basedOn w:val="Normal"/>
    <w:link w:val="Heading4Char"/>
    <w:uiPriority w:val="9"/>
    <w:qFormat/>
    <w:rsid w:val="0022260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285C"/>
    <w:rPr>
      <w:b/>
      <w:bCs/>
    </w:rPr>
  </w:style>
  <w:style w:type="character" w:styleId="Hyperlink">
    <w:name w:val="Hyperlink"/>
    <w:basedOn w:val="DefaultParagraphFont"/>
    <w:rsid w:val="004C4CC5"/>
    <w:rPr>
      <w:color w:val="0000FF"/>
      <w:u w:val="single"/>
    </w:rPr>
  </w:style>
  <w:style w:type="paragraph" w:styleId="EndnoteText">
    <w:name w:val="endnote text"/>
    <w:basedOn w:val="Normal"/>
    <w:link w:val="EndnoteTextChar"/>
    <w:uiPriority w:val="99"/>
    <w:semiHidden/>
    <w:unhideWhenUsed/>
    <w:rsid w:val="004C4CC5"/>
    <w:rPr>
      <w:rFonts w:ascii="Cambria" w:eastAsia="Cambria" w:hAnsi="Cambria"/>
    </w:rPr>
  </w:style>
  <w:style w:type="character" w:customStyle="1" w:styleId="EndnoteTextChar">
    <w:name w:val="Endnote Text Char"/>
    <w:basedOn w:val="DefaultParagraphFont"/>
    <w:link w:val="EndnoteText"/>
    <w:uiPriority w:val="99"/>
    <w:semiHidden/>
    <w:rsid w:val="004C4CC5"/>
    <w:rPr>
      <w:rFonts w:ascii="Cambria" w:eastAsia="Cambria" w:hAnsi="Cambria" w:cs="Times New Roman"/>
    </w:rPr>
  </w:style>
  <w:style w:type="character" w:styleId="EndnoteReference">
    <w:name w:val="endnote reference"/>
    <w:basedOn w:val="DefaultParagraphFont"/>
    <w:uiPriority w:val="99"/>
    <w:semiHidden/>
    <w:unhideWhenUsed/>
    <w:rsid w:val="004C4CC5"/>
    <w:rPr>
      <w:vertAlign w:val="superscript"/>
    </w:rPr>
  </w:style>
  <w:style w:type="character" w:customStyle="1" w:styleId="Heading4Char">
    <w:name w:val="Heading 4 Char"/>
    <w:basedOn w:val="DefaultParagraphFont"/>
    <w:link w:val="Heading4"/>
    <w:uiPriority w:val="9"/>
    <w:rsid w:val="0022260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1204">
      <w:bodyDiv w:val="1"/>
      <w:marLeft w:val="0"/>
      <w:marRight w:val="0"/>
      <w:marTop w:val="0"/>
      <w:marBottom w:val="0"/>
      <w:divBdr>
        <w:top w:val="none" w:sz="0" w:space="0" w:color="auto"/>
        <w:left w:val="none" w:sz="0" w:space="0" w:color="auto"/>
        <w:bottom w:val="none" w:sz="0" w:space="0" w:color="auto"/>
        <w:right w:val="none" w:sz="0" w:space="0" w:color="auto"/>
      </w:divBdr>
    </w:div>
    <w:div w:id="147020091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Klein</dc:creator>
  <cp:lastModifiedBy>Windows User</cp:lastModifiedBy>
  <cp:revision>2</cp:revision>
  <cp:lastPrinted>2019-04-28T23:23:00Z</cp:lastPrinted>
  <dcterms:created xsi:type="dcterms:W3CDTF">2019-05-21T15:33:00Z</dcterms:created>
  <dcterms:modified xsi:type="dcterms:W3CDTF">2019-05-21T15:33:00Z</dcterms:modified>
</cp:coreProperties>
</file>