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17" w:rsidRDefault="00955B63">
      <w:pPr>
        <w:rPr>
          <w:b/>
          <w:u w:val="single"/>
        </w:rPr>
      </w:pPr>
      <w:bookmarkStart w:id="0" w:name="_GoBack"/>
      <w:bookmarkEnd w:id="0"/>
      <w:r w:rsidRPr="00955B63">
        <w:rPr>
          <w:b/>
          <w:u w:val="single"/>
        </w:rPr>
        <w:t>Gavilan College Academic Senate Meeting 3/29/2019</w:t>
      </w:r>
    </w:p>
    <w:p w:rsidR="00955B63" w:rsidRDefault="00955B63">
      <w:pPr>
        <w:rPr>
          <w:b/>
          <w:u w:val="single"/>
        </w:rPr>
      </w:pPr>
    </w:p>
    <w:p w:rsidR="00955B63" w:rsidRDefault="00955B63">
      <w:pPr>
        <w:rPr>
          <w:b/>
        </w:rPr>
      </w:pPr>
      <w:r>
        <w:rPr>
          <w:b/>
        </w:rPr>
        <w:t>Present:</w:t>
      </w:r>
    </w:p>
    <w:p w:rsidR="00955B63" w:rsidRDefault="00955B63">
      <w:r>
        <w:t xml:space="preserve">Carla </w:t>
      </w:r>
      <w:proofErr w:type="spellStart"/>
      <w:r>
        <w:t>Verlarde</w:t>
      </w:r>
      <w:proofErr w:type="spellEnd"/>
      <w:r>
        <w:t>-Barros</w:t>
      </w:r>
    </w:p>
    <w:p w:rsidR="00955B63" w:rsidRDefault="00955B63">
      <w:r>
        <w:t>Pat Hendrickson</w:t>
      </w:r>
    </w:p>
    <w:p w:rsidR="00955B63" w:rsidRDefault="00955B63">
      <w:r>
        <w:t>Mary Ann Sanidad</w:t>
      </w:r>
    </w:p>
    <w:p w:rsidR="00955B63" w:rsidRDefault="006378AD">
      <w:r>
        <w:t>Nikki Deq</w:t>
      </w:r>
      <w:r w:rsidR="00955B63">
        <w:t>uin (President)</w:t>
      </w:r>
    </w:p>
    <w:p w:rsidR="00955B63" w:rsidRDefault="00955B63">
      <w:r>
        <w:t>Cherise Mantia</w:t>
      </w:r>
    </w:p>
    <w:p w:rsidR="00955B63" w:rsidRDefault="00955B63">
      <w:r>
        <w:t>John Lango</w:t>
      </w:r>
    </w:p>
    <w:p w:rsidR="00955B63" w:rsidRDefault="00955B63">
      <w:r>
        <w:t xml:space="preserve">Jane </w:t>
      </w:r>
      <w:proofErr w:type="spellStart"/>
      <w:r>
        <w:t>Merringer</w:t>
      </w:r>
      <w:proofErr w:type="spellEnd"/>
    </w:p>
    <w:p w:rsidR="00955B63" w:rsidRDefault="00955B63">
      <w:r>
        <w:t>Jessica Hooper</w:t>
      </w:r>
    </w:p>
    <w:p w:rsidR="00955B63" w:rsidRDefault="00955B63">
      <w:r>
        <w:t>Peter Wruck</w:t>
      </w:r>
    </w:p>
    <w:p w:rsidR="00955B63" w:rsidRDefault="00955B63">
      <w:r>
        <w:t>Andrew Delunas</w:t>
      </w:r>
    </w:p>
    <w:p w:rsidR="00955B63" w:rsidRDefault="00955B63">
      <w:r w:rsidRPr="00955B63">
        <w:rPr>
          <w:b/>
        </w:rPr>
        <w:t>Call to order</w:t>
      </w:r>
      <w:r>
        <w:t>: 12:13</w:t>
      </w:r>
      <w:r w:rsidR="004677D2">
        <w:t xml:space="preserve"> </w:t>
      </w:r>
      <w:r>
        <w:t xml:space="preserve">PM </w:t>
      </w:r>
    </w:p>
    <w:p w:rsidR="00955B63" w:rsidRDefault="00955B63">
      <w:r w:rsidRPr="00955B63">
        <w:rPr>
          <w:b/>
        </w:rPr>
        <w:t>Approval of agenda</w:t>
      </w:r>
      <w:r>
        <w:t>: Andrew Delunas, Mary Ann Sanidad</w:t>
      </w:r>
    </w:p>
    <w:p w:rsidR="00955B63" w:rsidRDefault="00955B63">
      <w:pPr>
        <w:rPr>
          <w:b/>
        </w:rPr>
      </w:pPr>
      <w:r>
        <w:rPr>
          <w:b/>
        </w:rPr>
        <w:t>Discussion Item:</w:t>
      </w:r>
    </w:p>
    <w:p w:rsidR="00955B63" w:rsidRDefault="00955B63">
      <w:r>
        <w:t xml:space="preserve">Strategic Planning Goals and Suggested Activities, Cherise </w:t>
      </w:r>
      <w:proofErr w:type="spellStart"/>
      <w:r>
        <w:t>Mantia’s</w:t>
      </w:r>
      <w:proofErr w:type="spellEnd"/>
      <w:r>
        <w:t xml:space="preserve"> Report:</w:t>
      </w:r>
    </w:p>
    <w:p w:rsidR="00955B63" w:rsidRDefault="00955B63" w:rsidP="00955B63">
      <w:pPr>
        <w:pStyle w:val="ListParagraph"/>
        <w:numPr>
          <w:ilvl w:val="0"/>
          <w:numId w:val="1"/>
        </w:numPr>
      </w:pPr>
      <w:r>
        <w:t>The Gavilan College Strategic Planning Committee has “synthesized” information from various departments and constituencies and formed strategies. These strategies “adequately meet constituencies’ concerns about how to meet their goals.”</w:t>
      </w:r>
    </w:p>
    <w:p w:rsidR="00955B63" w:rsidRDefault="00955B63" w:rsidP="00955B63">
      <w:pPr>
        <w:pStyle w:val="ListParagraph"/>
        <w:numPr>
          <w:ilvl w:val="0"/>
          <w:numId w:val="1"/>
        </w:numPr>
      </w:pPr>
      <w:r>
        <w:t>Each of these goals were formulated specifically for Gavilan College; they reflect the faculty’s, classified staff’s, and administration’s opinions on how best to meet the Chancellor’s goals for the College.</w:t>
      </w:r>
    </w:p>
    <w:p w:rsidR="00955B63" w:rsidRDefault="00955B63" w:rsidP="00955B63">
      <w:pPr>
        <w:pStyle w:val="ListParagraph"/>
        <w:numPr>
          <w:ilvl w:val="0"/>
          <w:numId w:val="1"/>
        </w:numPr>
      </w:pPr>
      <w:r>
        <w:t xml:space="preserve">In order to address equity gaps and concerns about professional development (especially with respect to teaching adequacy) the Senate must work with the Professional Development Liaison to improve teaching practices. </w:t>
      </w:r>
    </w:p>
    <w:p w:rsidR="00544627" w:rsidRDefault="006378AD" w:rsidP="00544627">
      <w:pPr>
        <w:pStyle w:val="ListParagraph"/>
        <w:numPr>
          <w:ilvl w:val="0"/>
          <w:numId w:val="1"/>
        </w:numPr>
      </w:pPr>
      <w:r>
        <w:t>Discussion on professional development and where this falls</w:t>
      </w:r>
      <w:r w:rsidR="00544627">
        <w:t xml:space="preserve"> in the plan or planning process</w:t>
      </w:r>
      <w:r>
        <w:t>, wh</w:t>
      </w:r>
      <w:r w:rsidR="00544627">
        <w:t xml:space="preserve">at activities does this include, how do we get faculty to be aware of cultural differences and explore development? </w:t>
      </w:r>
      <w:r>
        <w:t xml:space="preserve"> We should include in our division wide plans this information along with including contextualized learning in program plans in conju</w:t>
      </w:r>
      <w:r w:rsidR="00544627">
        <w:t xml:space="preserve">nction with other departments. </w:t>
      </w:r>
    </w:p>
    <w:p w:rsidR="00544627" w:rsidRDefault="00544627" w:rsidP="00955B63">
      <w:pPr>
        <w:pStyle w:val="ListParagraph"/>
        <w:numPr>
          <w:ilvl w:val="0"/>
          <w:numId w:val="1"/>
        </w:numPr>
      </w:pPr>
      <w:r>
        <w:t>Discussion on improving the quality of data collection.</w:t>
      </w:r>
    </w:p>
    <w:p w:rsidR="00544627" w:rsidRDefault="00544627" w:rsidP="004677D2">
      <w:pPr>
        <w:jc w:val="both"/>
        <w:rPr>
          <w:b/>
        </w:rPr>
      </w:pPr>
    </w:p>
    <w:p w:rsidR="004677D2" w:rsidRDefault="006378AD" w:rsidP="004677D2">
      <w:pPr>
        <w:jc w:val="both"/>
      </w:pPr>
      <w:r>
        <w:rPr>
          <w:b/>
        </w:rPr>
        <w:lastRenderedPageBreak/>
        <w:t xml:space="preserve">Academic Senate </w:t>
      </w:r>
      <w:r w:rsidR="004677D2" w:rsidRPr="004677D2">
        <w:rPr>
          <w:b/>
        </w:rPr>
        <w:t>President’s Report</w:t>
      </w:r>
      <w:r w:rsidR="004677D2">
        <w:t>:</w:t>
      </w:r>
    </w:p>
    <w:p w:rsidR="004677D2" w:rsidRDefault="004677D2" w:rsidP="004677D2">
      <w:pPr>
        <w:jc w:val="both"/>
      </w:pPr>
      <w:r>
        <w:t xml:space="preserve">The accreditation team was </w:t>
      </w:r>
      <w:r>
        <w:rPr>
          <w:i/>
        </w:rPr>
        <w:t xml:space="preserve">very </w:t>
      </w:r>
      <w:r>
        <w:t>impressed with the work that College has recently undertaken with respect to a variety of pressing concerns: implementing Guided Pathways, meeting accreditation standards, addressing equity gaps, etc.</w:t>
      </w:r>
      <w:r w:rsidR="006378AD">
        <w:t xml:space="preserve"> </w:t>
      </w:r>
      <w:r w:rsidR="00544627">
        <w:t>Plenary is coming up, the current resolution packet will be sent for all to review. Faculty of the year voting is taking place. The nominations include Karen Sato for Fulltime and for Part time, Andrew Delunas and Nick Fortino.</w:t>
      </w:r>
    </w:p>
    <w:p w:rsidR="004677D2" w:rsidRDefault="004677D2" w:rsidP="004677D2">
      <w:pPr>
        <w:jc w:val="both"/>
      </w:pPr>
      <w:r w:rsidRPr="004677D2">
        <w:rPr>
          <w:b/>
        </w:rPr>
        <w:t>Senator’s Reports</w:t>
      </w:r>
      <w:r>
        <w:t>:</w:t>
      </w:r>
    </w:p>
    <w:p w:rsidR="004677D2" w:rsidRDefault="004677D2" w:rsidP="004677D2">
      <w:pPr>
        <w:jc w:val="both"/>
      </w:pPr>
      <w:r>
        <w:t>Andrew Delunas reports that he is the recipient of an award from the Academic Senate of the California Community Colleges; this scholarship will allow him to attend the April Plenary Session in San Francisco the weekend of April 11</w:t>
      </w:r>
      <w:r w:rsidRPr="004677D2">
        <w:rPr>
          <w:vertAlign w:val="superscript"/>
        </w:rPr>
        <w:t>th</w:t>
      </w:r>
      <w:r>
        <w:t>-13</w:t>
      </w:r>
      <w:r w:rsidRPr="004677D2">
        <w:rPr>
          <w:vertAlign w:val="superscript"/>
        </w:rPr>
        <w:t>th</w:t>
      </w:r>
      <w:r w:rsidR="00544627">
        <w:t>.</w:t>
      </w:r>
    </w:p>
    <w:p w:rsidR="004677D2" w:rsidRDefault="004677D2" w:rsidP="004677D2">
      <w:pPr>
        <w:jc w:val="both"/>
      </w:pPr>
      <w:r>
        <w:rPr>
          <w:b/>
        </w:rPr>
        <w:t xml:space="preserve">Adjournment: </w:t>
      </w:r>
    </w:p>
    <w:p w:rsidR="004677D2" w:rsidRPr="004677D2" w:rsidRDefault="004677D2" w:rsidP="004677D2">
      <w:pPr>
        <w:jc w:val="both"/>
      </w:pPr>
      <w:r>
        <w:t>12: 40 PM</w:t>
      </w:r>
    </w:p>
    <w:sectPr w:rsidR="004677D2" w:rsidRPr="004677D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627" w:rsidRDefault="00544627" w:rsidP="00544627">
      <w:pPr>
        <w:spacing w:after="0" w:line="240" w:lineRule="auto"/>
      </w:pPr>
      <w:r>
        <w:separator/>
      </w:r>
    </w:p>
  </w:endnote>
  <w:endnote w:type="continuationSeparator" w:id="0">
    <w:p w:rsidR="00544627" w:rsidRDefault="00544627" w:rsidP="0054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27" w:rsidRDefault="00544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27" w:rsidRDefault="00544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27" w:rsidRDefault="00544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627" w:rsidRDefault="00544627" w:rsidP="00544627">
      <w:pPr>
        <w:spacing w:after="0" w:line="240" w:lineRule="auto"/>
      </w:pPr>
      <w:r>
        <w:separator/>
      </w:r>
    </w:p>
  </w:footnote>
  <w:footnote w:type="continuationSeparator" w:id="0">
    <w:p w:rsidR="00544627" w:rsidRDefault="00544627" w:rsidP="00544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27" w:rsidRDefault="00544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611037"/>
      <w:docPartObj>
        <w:docPartGallery w:val="Watermarks"/>
        <w:docPartUnique/>
      </w:docPartObj>
    </w:sdtPr>
    <w:sdtEndPr/>
    <w:sdtContent>
      <w:p w:rsidR="00544627" w:rsidRDefault="00D1228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532724" o:spid="_x0000_s2049" type="#_x0000_t136" style="position:absolute;margin-left:0;margin-top:0;width:462.75pt;height:173.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27" w:rsidRDefault="00544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B7B7A"/>
    <w:multiLevelType w:val="hybridMultilevel"/>
    <w:tmpl w:val="AB241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63"/>
    <w:rsid w:val="004677D2"/>
    <w:rsid w:val="00486F61"/>
    <w:rsid w:val="00544627"/>
    <w:rsid w:val="005C1F17"/>
    <w:rsid w:val="006378AD"/>
    <w:rsid w:val="00955B63"/>
    <w:rsid w:val="00D122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D4F499A-8289-4843-88D7-7944E510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B63"/>
    <w:pPr>
      <w:ind w:left="720"/>
      <w:contextualSpacing/>
    </w:pPr>
  </w:style>
  <w:style w:type="paragraph" w:styleId="Header">
    <w:name w:val="header"/>
    <w:basedOn w:val="Normal"/>
    <w:link w:val="HeaderChar"/>
    <w:uiPriority w:val="99"/>
    <w:unhideWhenUsed/>
    <w:rsid w:val="0054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627"/>
    <w:rPr>
      <w:lang w:val="en-US"/>
    </w:rPr>
  </w:style>
  <w:style w:type="paragraph" w:styleId="Footer">
    <w:name w:val="footer"/>
    <w:basedOn w:val="Normal"/>
    <w:link w:val="FooterChar"/>
    <w:uiPriority w:val="99"/>
    <w:unhideWhenUsed/>
    <w:rsid w:val="0054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62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2019-05-02T16:01:00Z</dcterms:created>
  <dcterms:modified xsi:type="dcterms:W3CDTF">2019-05-02T16:01:00Z</dcterms:modified>
</cp:coreProperties>
</file>